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D1D7" w14:textId="329083A5" w:rsidR="00734396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3B68AD">
        <w:rPr>
          <w:rFonts w:asciiTheme="majorHAnsi" w:hAnsiTheme="majorHAnsi" w:cstheme="majorHAnsi"/>
          <w:sz w:val="24"/>
          <w:szCs w:val="24"/>
          <w:lang w:val="en-GB"/>
        </w:rPr>
        <w:t>OVS SEURANTA</w:t>
      </w:r>
    </w:p>
    <w:p w14:paraId="2D7AA4B3" w14:textId="2EE4489A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3B68AD">
        <w:rPr>
          <w:rFonts w:asciiTheme="majorHAnsi" w:hAnsiTheme="majorHAnsi" w:cstheme="majorHAnsi"/>
          <w:sz w:val="24"/>
          <w:szCs w:val="24"/>
          <w:lang w:val="en-GB"/>
        </w:rPr>
        <w:t>1.7.2025-29.9.2025</w:t>
      </w:r>
    </w:p>
    <w:p w14:paraId="5A38A653" w14:textId="74AADAA1" w:rsidR="001912BE" w:rsidRPr="003B68AD" w:rsidRDefault="00B72479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A. </w:t>
      </w:r>
      <w:proofErr w:type="spellStart"/>
      <w:proofErr w:type="gramStart"/>
      <w:r w:rsidR="001912BE" w:rsidRPr="003B68AD">
        <w:rPr>
          <w:rFonts w:asciiTheme="majorHAnsi" w:hAnsiTheme="majorHAnsi" w:cstheme="majorHAnsi"/>
          <w:b/>
          <w:bCs/>
          <w:sz w:val="24"/>
          <w:szCs w:val="24"/>
        </w:rPr>
        <w:t>Kehityskohde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Viestintäongelman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kehittäminen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kotihoidossa</w:t>
      </w:r>
      <w:proofErr w:type="spellEnd"/>
    </w:p>
    <w:p w14:paraId="398775F9" w14:textId="77777777" w:rsidR="001912BE" w:rsidRPr="003B68AD" w:rsidRDefault="001912BE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Tapahtumat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63413733" w14:textId="77777777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Vakava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väärinkäsitys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ensihoidon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kotihoitajien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välillä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045D57" w14:textId="77777777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Puutteellinen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kommunikointi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johti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virheelliseen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tietoon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hoidon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laiminlyönnistä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väärä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rouvan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käynneistä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syntyi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07F4C9A1" w14:textId="77777777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Väärinkäsitys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johtui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kielihaasteesta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kotihoitajien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puutteellinen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suomen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kielen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taito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2AD170A7" w14:textId="577D961D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Hoitajien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antama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tieto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("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kolme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päivää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sitten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")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koski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edellistä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kaatumista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hoitokäyntejä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4E70B68F" w14:textId="77777777" w:rsidR="001912BE" w:rsidRPr="003B68AD" w:rsidRDefault="001912BE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Kehittämistoimi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71ACD0D7" w14:textId="230504F4" w:rsidR="001912BE" w:rsidRPr="003B68AD" w:rsidRDefault="00BC27F4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>1.</w:t>
      </w:r>
      <w:r w:rsidR="001912BE" w:rsidRPr="003B68AD">
        <w:rPr>
          <w:rFonts w:asciiTheme="majorHAnsi" w:hAnsiTheme="majorHAnsi" w:cstheme="majorHAnsi"/>
          <w:sz w:val="24"/>
          <w:szCs w:val="24"/>
        </w:rPr>
        <w:t xml:space="preserve">Kaikille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hoitajille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selkeä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toimintaohje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ensihoitotilanteisiin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käytä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ensisijaisesti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mobiilikirjauksia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r w:rsidR="001912BE" w:rsidRPr="003B68AD">
        <w:rPr>
          <w:rFonts w:asciiTheme="majorHAnsi" w:hAnsiTheme="majorHAnsi" w:cstheme="majorHAnsi"/>
          <w:sz w:val="24"/>
          <w:szCs w:val="24"/>
        </w:rPr>
        <w:t xml:space="preserve">tai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ajantasaista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hoitosuunnitelmaa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paperilla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tai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sähköisesti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ensisijaisena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tiedonlähteenä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E373C6" w14:textId="129BC229" w:rsidR="00BC27F4" w:rsidRPr="003B68AD" w:rsidRDefault="00BC27F4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Ohjeistetaan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henkilöstöä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pyytämään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varmistusta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kertausta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kriittisistä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tiedoista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esim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  <w:r w:rsidRPr="003B68AD">
        <w:rPr>
          <w:rFonts w:asciiTheme="majorHAnsi" w:hAnsiTheme="majorHAnsi" w:cstheme="majorHAnsi"/>
          <w:i/>
          <w:iCs/>
          <w:sz w:val="24"/>
          <w:szCs w:val="24"/>
        </w:rPr>
        <w:t>"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Käyntejä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on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neljä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kertaa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päivässä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Tämä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oli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kaatuminen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kolme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päivää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sitten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Ymmärsitkö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oikein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>?"</w:t>
      </w:r>
      <w:r w:rsidRPr="003B68AD">
        <w:rPr>
          <w:rFonts w:asciiTheme="majorHAnsi" w:hAnsiTheme="majorHAnsi" w:cstheme="majorHAnsi"/>
          <w:sz w:val="24"/>
          <w:szCs w:val="24"/>
        </w:rPr>
        <w:t>).</w:t>
      </w:r>
    </w:p>
    <w:p w14:paraId="5FEE3B64" w14:textId="1EA984EC" w:rsidR="001912BE" w:rsidRPr="003B68AD" w:rsidRDefault="00BC27F4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>3</w:t>
      </w:r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Järjestetään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kielikoulutusta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kotihoitajille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D7B4D67" w14:textId="558C240B" w:rsidR="001912BE" w:rsidRPr="003B68AD" w:rsidRDefault="00BC27F4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>4</w:t>
      </w:r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Standardisoidut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kysymykset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kotihoitoon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luodaan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pieni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sanakirja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fraasilista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keskeisistä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asioista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1912BE" w:rsidRPr="003B68AD">
        <w:rPr>
          <w:rFonts w:asciiTheme="majorHAnsi" w:hAnsiTheme="majorHAnsi" w:cstheme="majorHAnsi"/>
          <w:sz w:val="24"/>
          <w:szCs w:val="24"/>
        </w:rPr>
        <w:t>esim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1912BE" w:rsidRPr="003B68AD">
        <w:rPr>
          <w:rFonts w:asciiTheme="majorHAnsi" w:hAnsiTheme="majorHAnsi" w:cstheme="majorHAnsi"/>
          <w:i/>
          <w:iCs/>
          <w:sz w:val="24"/>
          <w:szCs w:val="24"/>
        </w:rPr>
        <w:t>hoitokäynnit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912BE" w:rsidRPr="003B68AD">
        <w:rPr>
          <w:rFonts w:asciiTheme="majorHAnsi" w:hAnsiTheme="majorHAnsi" w:cstheme="majorHAnsi"/>
          <w:i/>
          <w:iCs/>
          <w:sz w:val="24"/>
          <w:szCs w:val="24"/>
        </w:rPr>
        <w:t>lääkitys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912BE" w:rsidRPr="003B68AD">
        <w:rPr>
          <w:rFonts w:asciiTheme="majorHAnsi" w:hAnsiTheme="majorHAnsi" w:cstheme="majorHAnsi"/>
          <w:i/>
          <w:iCs/>
          <w:sz w:val="24"/>
          <w:szCs w:val="24"/>
        </w:rPr>
        <w:t>kaatuminen</w:t>
      </w:r>
      <w:proofErr w:type="spellEnd"/>
      <w:r w:rsidR="001912BE" w:rsidRPr="003B68AD">
        <w:rPr>
          <w:rFonts w:asciiTheme="majorHAnsi" w:hAnsiTheme="majorHAnsi" w:cstheme="majorHAnsi"/>
          <w:sz w:val="24"/>
          <w:szCs w:val="24"/>
        </w:rPr>
        <w:t>).</w:t>
      </w:r>
    </w:p>
    <w:p w14:paraId="0CEBCCDB" w14:textId="77777777" w:rsidR="001912BE" w:rsidRPr="003B68AD" w:rsidRDefault="001912BE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Omavalvonta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seuranta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25EDCF1E" w14:textId="77777777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Seurataan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viestintään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liittyvien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poikkeamien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määrää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seuraavien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6 kk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ajan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6950084" w14:textId="2AC9B675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Palveluvastaava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Dixie Plata, Arlene Zaldivar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Shielou Tervonen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säännöllisesti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kerran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kk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tarkistaa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käytetyt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tietolähteet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esim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kirjausten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käyttö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olleet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asianmukaiset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44015034" w14:textId="176960A7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 3.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Pyydetään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ensihoitoyksiköltä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palautetta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tilanteista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joissa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kieli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viestintä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ollut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haasteena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507BAAE" w14:textId="77777777" w:rsidR="00C725F1" w:rsidRPr="003B68AD" w:rsidRDefault="00C725F1" w:rsidP="003B68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DD43B2" w14:textId="5D7E01D8" w:rsidR="00C725F1" w:rsidRPr="003B68AD" w:rsidRDefault="00B72479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B.</w:t>
      </w:r>
      <w:r w:rsidR="00E4631E" w:rsidRPr="003B68AD">
        <w:rPr>
          <w:rFonts w:asciiTheme="majorHAnsi" w:hAnsiTheme="majorHAnsi" w:cstheme="majorHAnsi"/>
          <w:b/>
          <w:bCs/>
          <w:sz w:val="24"/>
          <w:szCs w:val="24"/>
        </w:rPr>
        <w:t>Kehityskohde</w:t>
      </w:r>
      <w:proofErr w:type="spellEnd"/>
      <w:proofErr w:type="gramEnd"/>
      <w:r w:rsidR="00E4631E" w:rsidRPr="003B68AD">
        <w:rPr>
          <w:rFonts w:asciiTheme="majorHAnsi" w:hAnsiTheme="majorHAnsi" w:cstheme="majorHAnsi"/>
          <w:sz w:val="24"/>
          <w:szCs w:val="24"/>
        </w:rPr>
        <w:t xml:space="preserve"> : </w:t>
      </w:r>
      <w:proofErr w:type="spellStart"/>
      <w:r w:rsidR="00E4631E" w:rsidRPr="003B68AD">
        <w:rPr>
          <w:rFonts w:asciiTheme="majorHAnsi" w:hAnsiTheme="majorHAnsi" w:cstheme="majorHAnsi"/>
          <w:sz w:val="24"/>
          <w:szCs w:val="24"/>
        </w:rPr>
        <w:t>Reittilistojen</w:t>
      </w:r>
      <w:proofErr w:type="spellEnd"/>
      <w:r w:rsidR="00E4631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1E"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="00E4631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1E" w:rsidRPr="003B68AD">
        <w:rPr>
          <w:rFonts w:asciiTheme="majorHAnsi" w:hAnsiTheme="majorHAnsi" w:cstheme="majorHAnsi"/>
          <w:sz w:val="24"/>
          <w:szCs w:val="24"/>
        </w:rPr>
        <w:t>siirtymäaikojen</w:t>
      </w:r>
      <w:proofErr w:type="spellEnd"/>
      <w:r w:rsidR="00E4631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1E" w:rsidRPr="003B68AD">
        <w:rPr>
          <w:rFonts w:asciiTheme="majorHAnsi" w:hAnsiTheme="majorHAnsi" w:cstheme="majorHAnsi"/>
          <w:sz w:val="24"/>
          <w:szCs w:val="24"/>
        </w:rPr>
        <w:t>kehittäminen</w:t>
      </w:r>
      <w:proofErr w:type="spellEnd"/>
      <w:r w:rsidR="00E4631E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631E" w:rsidRPr="003B68AD">
        <w:rPr>
          <w:rFonts w:asciiTheme="majorHAnsi" w:hAnsiTheme="majorHAnsi" w:cstheme="majorHAnsi"/>
          <w:sz w:val="24"/>
          <w:szCs w:val="24"/>
        </w:rPr>
        <w:t>kotihoidossa</w:t>
      </w:r>
      <w:proofErr w:type="spellEnd"/>
      <w:r w:rsidR="001C3DD7"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5F75B1F" w14:textId="3A0CA179" w:rsidR="001C3DD7" w:rsidRPr="003B68AD" w:rsidRDefault="001C3DD7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</w:t>
      </w:r>
      <w:r w:rsidRPr="003B68AD">
        <w:rPr>
          <w:rFonts w:asciiTheme="majorHAnsi" w:hAnsiTheme="majorHAnsi" w:cstheme="majorHAnsi"/>
          <w:sz w:val="24"/>
          <w:szCs w:val="24"/>
        </w:rPr>
        <w:t>siakastyön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laadun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turvaaminen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varmistamalla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että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reittilistojen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siirtymäajat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todenmukaisia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38D50640" w14:textId="77777777" w:rsidR="009A278B" w:rsidRPr="003B68AD" w:rsidRDefault="009A278B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proofErr w:type="gram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Tapahtumat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:</w:t>
      </w:r>
      <w:proofErr w:type="gram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FD5A0D7" w14:textId="77777777" w:rsidR="009A278B" w:rsidRPr="003B68AD" w:rsidRDefault="00CB5726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Poikkeamat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asiakkaiden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luona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tapahtuvissa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käynneissä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myöhästymiset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jotka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johtuvat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alimitoitetuista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siirtymäajoista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E47FE26" w14:textId="3CFA303D" w:rsidR="00E4631E" w:rsidRPr="003B68AD" w:rsidRDefault="00CB5726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Virallinen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selvityspyyntö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palveluntuottajan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suuntaan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reittilistojen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todenmukaisuudest</w:t>
      </w:r>
      <w:r w:rsidR="009A278B" w:rsidRPr="003B68AD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9A278B" w:rsidRPr="003B68AD">
        <w:rPr>
          <w:rFonts w:asciiTheme="majorHAnsi" w:hAnsiTheme="majorHAnsi" w:cstheme="majorHAnsi"/>
          <w:sz w:val="24"/>
          <w:szCs w:val="24"/>
        </w:rPr>
        <w:t>.</w:t>
      </w:r>
    </w:p>
    <w:p w14:paraId="41DF7F10" w14:textId="77777777" w:rsidR="009A278B" w:rsidRPr="003B68AD" w:rsidRDefault="009A278B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lastRenderedPageBreak/>
        <w:t>Kehittämistoimi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5D539913" w14:textId="77777777" w:rsidR="00A563C3" w:rsidRPr="003B68AD" w:rsidRDefault="0031548D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Kaikkien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reittilistojen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siirtymäajat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tarkistetaan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päivitetään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vähintään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</w:t>
      </w:r>
      <w:r w:rsidR="004A0D32" w:rsidRPr="003B68AD">
        <w:rPr>
          <w:rFonts w:asciiTheme="majorHAnsi" w:hAnsiTheme="majorHAnsi" w:cstheme="majorHAnsi"/>
          <w:sz w:val="24"/>
          <w:szCs w:val="24"/>
        </w:rPr>
        <w:t>erran</w:t>
      </w:r>
      <w:proofErr w:type="spellEnd"/>
      <w:r w:rsidR="004A0D32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A0D32" w:rsidRPr="003B68AD">
        <w:rPr>
          <w:rFonts w:asciiTheme="majorHAnsi" w:hAnsiTheme="majorHAnsi" w:cstheme="majorHAnsi"/>
          <w:sz w:val="24"/>
          <w:szCs w:val="24"/>
        </w:rPr>
        <w:t>viikossa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käyttämällä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GPS-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pohjaista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reititysohjelmistoa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(tai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mobiilikirjausten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dataa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joka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huomioi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todenmukaiset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olosuhteet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ruuhkat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pysäköinti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2D962B4E" w14:textId="77777777" w:rsidR="00A563C3" w:rsidRPr="003B68AD" w:rsidRDefault="0031548D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Uusien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reittilistojen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luonnokset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validoidaan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työntekijöillä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ennen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käyttöönottoa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jotta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heidän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käytännön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tietonsa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tulee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huomioiduksi</w:t>
      </w:r>
      <w:proofErr w:type="spellEnd"/>
      <w:r w:rsidR="00A563C3" w:rsidRPr="003B68AD">
        <w:rPr>
          <w:rFonts w:asciiTheme="majorHAnsi" w:hAnsiTheme="majorHAnsi" w:cstheme="majorHAnsi"/>
          <w:sz w:val="24"/>
          <w:szCs w:val="24"/>
        </w:rPr>
        <w:t>.</w:t>
      </w:r>
    </w:p>
    <w:p w14:paraId="1BE88268" w14:textId="61023AC9" w:rsidR="009A278B" w:rsidRPr="003B68AD" w:rsidRDefault="0031548D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Luodaan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selkeä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ohje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miten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työntekijä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kirjaa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tai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ilmoittaa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heti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jos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siirtymäaika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toistuvasti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riittämätön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664ACEE1" w14:textId="77777777" w:rsidR="00BE5FE1" w:rsidRPr="003B68AD" w:rsidRDefault="00BE5FE1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Omavalvonta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seuranta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9C88506" w14:textId="631E1E49" w:rsidR="00BE5FE1" w:rsidRPr="003B68AD" w:rsidRDefault="00BE5FE1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Seurataan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viikotain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toteutuneiden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siirtymäaikojen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suunniteltujen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siirtymäaikojen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välistä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keskimääräistä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poikkeamaa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006B82" w:rsidRPr="003B68AD">
        <w:rPr>
          <w:rFonts w:asciiTheme="majorHAnsi" w:hAnsiTheme="majorHAnsi" w:cstheme="majorHAnsi"/>
          <w:sz w:val="24"/>
          <w:szCs w:val="24"/>
        </w:rPr>
        <w:t>P</w:t>
      </w:r>
      <w:r w:rsidRPr="003B68AD">
        <w:rPr>
          <w:rFonts w:asciiTheme="majorHAnsi" w:hAnsiTheme="majorHAnsi" w:cstheme="majorHAnsi"/>
          <w:sz w:val="24"/>
          <w:szCs w:val="24"/>
        </w:rPr>
        <w:t>alveluvastaava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aikatauluttaja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vastaa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kuukausittaisen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raportin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ajamisesta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poikkeamiin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puuttumisesta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Analyysin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perusteella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korjataan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välittömästi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reitit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jotka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osoittautuvat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alimitoitetuiksi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päivitetään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pysyvästi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niiden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siirtymäajat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5E749655" w14:textId="77777777" w:rsidR="00CC0190" w:rsidRPr="003B68AD" w:rsidRDefault="00CC0190" w:rsidP="003B68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97AC06C" w14:textId="6D4FDF91" w:rsidR="00CC0190" w:rsidRPr="003B68AD" w:rsidRDefault="00B72479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b/>
          <w:bCs/>
          <w:sz w:val="24"/>
          <w:szCs w:val="24"/>
        </w:rPr>
        <w:t xml:space="preserve">C. </w:t>
      </w:r>
      <w:proofErr w:type="spellStart"/>
      <w:r w:rsidR="00CC0190" w:rsidRPr="003B68AD">
        <w:rPr>
          <w:rFonts w:asciiTheme="majorHAnsi" w:hAnsiTheme="majorHAnsi" w:cstheme="majorHAnsi"/>
          <w:b/>
          <w:bCs/>
          <w:sz w:val="24"/>
          <w:szCs w:val="24"/>
        </w:rPr>
        <w:t>Kehityskohde</w:t>
      </w:r>
      <w:proofErr w:type="spellEnd"/>
      <w:r w:rsidR="00CC0190" w:rsidRPr="003B68AD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toimintakykyä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kuvaavan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hoito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palvelusuunnitelmaa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vastaavan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sekä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riittävän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käyntikohtaisen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kirjaamisen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varmistaminen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koko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81294" w:rsidRPr="003B68AD">
        <w:rPr>
          <w:rFonts w:asciiTheme="majorHAnsi" w:hAnsiTheme="majorHAnsi" w:cstheme="majorHAnsi"/>
          <w:sz w:val="24"/>
          <w:szCs w:val="24"/>
        </w:rPr>
        <w:t>palveluyksikössä</w:t>
      </w:r>
      <w:proofErr w:type="spellEnd"/>
      <w:r w:rsidR="00181294" w:rsidRPr="003B68AD">
        <w:rPr>
          <w:rFonts w:asciiTheme="majorHAnsi" w:hAnsiTheme="majorHAnsi" w:cstheme="majorHAnsi"/>
          <w:sz w:val="24"/>
          <w:szCs w:val="24"/>
        </w:rPr>
        <w:t>.</w:t>
      </w:r>
    </w:p>
    <w:p w14:paraId="26AFCCF0" w14:textId="77777777" w:rsidR="003522C1" w:rsidRPr="003B68AD" w:rsidRDefault="003522C1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3B68AD">
        <w:rPr>
          <w:rFonts w:asciiTheme="majorHAnsi" w:hAnsiTheme="majorHAnsi" w:cstheme="majorHAnsi"/>
          <w:b/>
          <w:bCs/>
          <w:sz w:val="24"/>
          <w:szCs w:val="24"/>
        </w:rPr>
        <w:t>Tapahtumat</w:t>
      </w:r>
      <w:proofErr w:type="spellEnd"/>
      <w:r w:rsidRPr="003B68A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463B93EF" w14:textId="29EBCBF1" w:rsidR="00731034" w:rsidRPr="003B68AD" w:rsidRDefault="003522C1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Kirjaukset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ovat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usein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suoritekeskeisiä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("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Annoin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lääkkeet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")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eivätkä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kuvaa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vointia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tai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toimintakyvyn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muutosta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esim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  <w:r w:rsidRPr="003B68AD">
        <w:rPr>
          <w:rFonts w:asciiTheme="majorHAnsi" w:hAnsiTheme="majorHAnsi" w:cstheme="majorHAnsi"/>
          <w:i/>
          <w:iCs/>
          <w:sz w:val="24"/>
          <w:szCs w:val="24"/>
        </w:rPr>
        <w:t>"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Asiakas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oli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tänään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normaalia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väsyneempi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liikkuminen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i/>
          <w:iCs/>
          <w:sz w:val="24"/>
          <w:szCs w:val="24"/>
        </w:rPr>
        <w:t>heikentynyt</w:t>
      </w:r>
      <w:proofErr w:type="spellEnd"/>
      <w:r w:rsidRPr="003B68AD">
        <w:rPr>
          <w:rFonts w:asciiTheme="majorHAnsi" w:hAnsiTheme="majorHAnsi" w:cstheme="majorHAnsi"/>
          <w:i/>
          <w:iCs/>
          <w:sz w:val="24"/>
          <w:szCs w:val="24"/>
        </w:rPr>
        <w:t>"</w:t>
      </w:r>
      <w:r w:rsidRPr="003B68AD">
        <w:rPr>
          <w:rFonts w:asciiTheme="majorHAnsi" w:hAnsiTheme="majorHAnsi" w:cstheme="majorHAnsi"/>
          <w:sz w:val="24"/>
          <w:szCs w:val="24"/>
        </w:rPr>
        <w:t xml:space="preserve">).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Kirjauksissa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todenneta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suoraan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niitä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tavoitteita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tai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arviointeja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jotka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määritelty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hoito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palvelusuunnitelmassa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Epäselvät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kirjaukset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voivat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johtaa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tiedonkulun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puutteisiin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hoitajien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eri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ammattiryhmien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68AD">
        <w:rPr>
          <w:rFonts w:asciiTheme="majorHAnsi" w:hAnsiTheme="majorHAnsi" w:cstheme="majorHAnsi"/>
          <w:sz w:val="24"/>
          <w:szCs w:val="24"/>
        </w:rPr>
        <w:t>välillä</w:t>
      </w:r>
      <w:proofErr w:type="spellEnd"/>
      <w:r w:rsidRPr="003B68AD">
        <w:rPr>
          <w:rFonts w:asciiTheme="majorHAnsi" w:hAnsiTheme="majorHAnsi" w:cstheme="majorHAnsi"/>
          <w:sz w:val="24"/>
          <w:szCs w:val="24"/>
        </w:rPr>
        <w:t>.</w:t>
      </w:r>
    </w:p>
    <w:p w14:paraId="2FF0A149" w14:textId="77777777" w:rsidR="003B1943" w:rsidRPr="003B68AD" w:rsidRDefault="003B1943" w:rsidP="003B68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BB66A0" w14:textId="61BD4BA5" w:rsidR="001D2A4F" w:rsidRPr="001D2A4F" w:rsidRDefault="001D2A4F" w:rsidP="003B68AD">
      <w:pPr>
        <w:jc w:val="both"/>
        <w:rPr>
          <w:rFonts w:asciiTheme="majorHAnsi" w:hAnsiTheme="majorHAnsi" w:cstheme="majorHAnsi"/>
          <w:sz w:val="24"/>
          <w:szCs w:val="24"/>
          <w:lang w:val="en-FI"/>
        </w:rPr>
      </w:pPr>
      <w:proofErr w:type="spellStart"/>
      <w:r w:rsidRPr="001D2A4F">
        <w:rPr>
          <w:rFonts w:asciiTheme="majorHAnsi" w:hAnsiTheme="majorHAnsi" w:cstheme="majorHAnsi"/>
          <w:b/>
          <w:bCs/>
          <w:sz w:val="24"/>
          <w:szCs w:val="24"/>
          <w:lang w:val="en-FI"/>
        </w:rPr>
        <w:t>Kehittämistoimet</w:t>
      </w:r>
      <w:proofErr w:type="spellEnd"/>
      <w:r w:rsidRPr="001D2A4F">
        <w:rPr>
          <w:rFonts w:asciiTheme="majorHAnsi" w:hAnsiTheme="majorHAnsi" w:cstheme="majorHAnsi"/>
          <w:b/>
          <w:bCs/>
          <w:sz w:val="24"/>
          <w:szCs w:val="24"/>
          <w:lang w:val="en-FI"/>
        </w:rPr>
        <w:t xml:space="preserve">: </w:t>
      </w:r>
    </w:p>
    <w:p w14:paraId="5FB8B22F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C677D3">
        <w:rPr>
          <w:rFonts w:asciiTheme="majorHAnsi" w:hAnsiTheme="majorHAnsi" w:cstheme="majorHAnsi"/>
          <w:sz w:val="24"/>
          <w:szCs w:val="24"/>
        </w:rPr>
        <w:t xml:space="preserve">a.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Hoito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palvelusuunnitelmien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mukainen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kirjaaminen</w:t>
      </w:r>
      <w:proofErr w:type="spellEnd"/>
    </w:p>
    <w:p w14:paraId="4B9892BC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Jokaisen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käynnin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kirjaus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vastattava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suoraan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hoito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palvelusuunnitelmassa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asetettuihin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tavoitteisiin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Esimerkiksi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tavoitteena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tukea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asiakasta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liikkumisessa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kirjaus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ei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ole vain "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asiakasta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autettiin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kävelyllä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",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vaan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"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asiakas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käveli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50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metriä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rollaattorin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kanssa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tukea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tarvittiin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portaissa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>".</w:t>
      </w:r>
    </w:p>
    <w:p w14:paraId="37421216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C677D3">
        <w:rPr>
          <w:rFonts w:asciiTheme="majorHAnsi" w:hAnsiTheme="majorHAnsi" w:cstheme="majorHAnsi"/>
          <w:sz w:val="24"/>
          <w:szCs w:val="24"/>
        </w:rPr>
        <w:t xml:space="preserve">b.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Toimintakykyä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kuvaava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kirjaaminen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CBC9D05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Kirjaamme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toimintakyvyn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muutoksia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konkreettisten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esimerkkien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kautta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 Sen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sijaan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että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kirjataan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"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vointi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hyvä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",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kuvaamme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miten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vointi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ilmenee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>: "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Asiakas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söi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itsenäisesti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koko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lounaan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oli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virkeä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Pystyi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nousemaan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tuolista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ylös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ilman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apua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."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Tämä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auttaa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seuraamaan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kehitystä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tai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mahdollisia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heikentymisiä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>.</w:t>
      </w:r>
    </w:p>
    <w:p w14:paraId="6AE0D082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77D3">
        <w:rPr>
          <w:rFonts w:asciiTheme="majorHAnsi" w:hAnsiTheme="majorHAnsi" w:cstheme="majorHAnsi"/>
          <w:sz w:val="24"/>
          <w:szCs w:val="24"/>
        </w:rPr>
        <w:t>c.Käyntikohtainen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kirjaaminen</w:t>
      </w:r>
      <w:proofErr w:type="spellEnd"/>
    </w:p>
    <w:p w14:paraId="4DAC09A1" w14:textId="77777777" w:rsidR="00C677D3" w:rsidRPr="00C677D3" w:rsidRDefault="00C677D3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Jokaisesta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käynnistä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tehdään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itsenäinen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riittävä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kirjaus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Yhteenvetojen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sijaan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kuvaamme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jokaisen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käynnin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aikana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tapahtuneen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avun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palvelun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sisällön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sekä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tilanteen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Tämä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tärkeää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jotta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jokainen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hoitaja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saa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tarkan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ajantasaisen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kuvan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asiakkaan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77D3">
        <w:rPr>
          <w:rFonts w:asciiTheme="majorHAnsi" w:hAnsiTheme="majorHAnsi" w:cstheme="majorHAnsi"/>
          <w:sz w:val="24"/>
          <w:szCs w:val="24"/>
        </w:rPr>
        <w:t>tilanteesta</w:t>
      </w:r>
      <w:proofErr w:type="spellEnd"/>
      <w:r w:rsidRPr="00C677D3">
        <w:rPr>
          <w:rFonts w:asciiTheme="majorHAnsi" w:hAnsiTheme="majorHAnsi" w:cstheme="majorHAnsi"/>
          <w:sz w:val="24"/>
          <w:szCs w:val="24"/>
        </w:rPr>
        <w:t>.</w:t>
      </w:r>
    </w:p>
    <w:p w14:paraId="4B3FBFA5" w14:textId="5230C08D" w:rsidR="00466525" w:rsidRPr="00466525" w:rsidRDefault="00466525" w:rsidP="003B68AD">
      <w:pPr>
        <w:jc w:val="both"/>
        <w:rPr>
          <w:rFonts w:asciiTheme="majorHAnsi" w:hAnsiTheme="majorHAnsi" w:cstheme="majorHAnsi"/>
          <w:sz w:val="24"/>
          <w:szCs w:val="24"/>
          <w:lang w:val="en-FI"/>
        </w:rPr>
      </w:pPr>
    </w:p>
    <w:p w14:paraId="1B16ADC1" w14:textId="49C818F0" w:rsidR="009A278B" w:rsidRPr="003B68AD" w:rsidRDefault="00466525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n-FI"/>
        </w:rPr>
      </w:pPr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 xml:space="preserve"> </w:t>
      </w:r>
      <w:proofErr w:type="spellStart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>Omavalvonta</w:t>
      </w:r>
      <w:proofErr w:type="spellEnd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 xml:space="preserve"> </w:t>
      </w:r>
      <w:proofErr w:type="spellStart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>ja</w:t>
      </w:r>
      <w:proofErr w:type="spellEnd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 xml:space="preserve"> </w:t>
      </w:r>
      <w:proofErr w:type="spellStart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>seuranta</w:t>
      </w:r>
      <w:proofErr w:type="spellEnd"/>
      <w:r w:rsidRPr="00466525">
        <w:rPr>
          <w:rFonts w:asciiTheme="majorHAnsi" w:hAnsiTheme="majorHAnsi" w:cstheme="majorHAnsi"/>
          <w:b/>
          <w:bCs/>
          <w:sz w:val="24"/>
          <w:szCs w:val="24"/>
          <w:lang w:val="en-FI"/>
        </w:rPr>
        <w:t xml:space="preserve">: </w:t>
      </w:r>
    </w:p>
    <w:p w14:paraId="3DFB5583" w14:textId="77777777" w:rsidR="00074647" w:rsidRPr="00074647" w:rsidRDefault="00074647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074647">
        <w:rPr>
          <w:rFonts w:asciiTheme="majorHAnsi" w:hAnsiTheme="majorHAnsi" w:cstheme="majorHAnsi"/>
          <w:b/>
          <w:bCs/>
          <w:sz w:val="24"/>
          <w:szCs w:val="24"/>
        </w:rPr>
        <w:t>​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Kirjaamisen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laadun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varmistamiseksi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otamme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käyttöön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omavalvonnallisen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seurantajärjestelmän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>.</w:t>
      </w:r>
    </w:p>
    <w:p w14:paraId="6E0C463F" w14:textId="77777777" w:rsidR="00074647" w:rsidRPr="00074647" w:rsidRDefault="00074647" w:rsidP="003B68AD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74647">
        <w:rPr>
          <w:rFonts w:asciiTheme="majorHAnsi" w:hAnsiTheme="majorHAnsi" w:cstheme="majorHAnsi"/>
          <w:sz w:val="24"/>
          <w:szCs w:val="24"/>
        </w:rPr>
        <w:t>Säännöllinen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auditointi</w:t>
      </w:r>
      <w:proofErr w:type="spellEnd"/>
    </w:p>
    <w:p w14:paraId="67EFDFE9" w14:textId="77777777" w:rsidR="00074647" w:rsidRPr="00074647" w:rsidRDefault="00074647" w:rsidP="003B68AD">
      <w:pPr>
        <w:jc w:val="both"/>
        <w:rPr>
          <w:rFonts w:asciiTheme="majorHAnsi" w:hAnsiTheme="majorHAnsi" w:cstheme="majorHAnsi"/>
          <w:sz w:val="24"/>
          <w:szCs w:val="24"/>
        </w:rPr>
      </w:pPr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Vastuuhenkilöt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(Dixie, Shielou, Arlene)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suorittavat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säännöllisesti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kuukausittain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auditointeja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tehdyistä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kirjauksista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Auditoinnit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on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luotu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toistumaan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joka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kuukauden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5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GB"/>
        </w:rPr>
        <w:t>päivä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074647">
        <w:rPr>
          <w:rFonts w:asciiTheme="majorHAnsi" w:hAnsiTheme="majorHAnsi" w:cstheme="majorHAnsi"/>
          <w:sz w:val="24"/>
          <w:szCs w:val="24"/>
        </w:rPr>
        <w:t xml:space="preserve">Auditoinneissa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tarkastellaan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vastaako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kirjaus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hoito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palvelusuunnitelmaa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onko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riittävän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konkreettinen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käyntikohtainen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>.</w:t>
      </w:r>
    </w:p>
    <w:p w14:paraId="786DE5C0" w14:textId="77777777" w:rsidR="00074647" w:rsidRPr="00074647" w:rsidRDefault="00074647" w:rsidP="003B68AD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74647">
        <w:rPr>
          <w:rFonts w:asciiTheme="majorHAnsi" w:hAnsiTheme="majorHAnsi" w:cstheme="majorHAnsi"/>
          <w:sz w:val="24"/>
          <w:szCs w:val="24"/>
        </w:rPr>
        <w:t>Palautteenantojärjestelmä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13FD79" w14:textId="77777777" w:rsidR="00074647" w:rsidRPr="00074647" w:rsidRDefault="00074647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74647">
        <w:rPr>
          <w:rFonts w:asciiTheme="majorHAnsi" w:hAnsiTheme="majorHAnsi" w:cstheme="majorHAnsi"/>
          <w:sz w:val="24"/>
          <w:szCs w:val="24"/>
        </w:rPr>
        <w:t>Auditoinnin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perusteella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annetaan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henkilöstölle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välitöntä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ja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rakentavaa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palautetta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kirjaamisen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parantamiseksi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Hyviä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käytäntöjä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jaetaan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koko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tiimin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</w:rPr>
        <w:t>kesken</w:t>
      </w:r>
      <w:proofErr w:type="spellEnd"/>
      <w:r w:rsidRPr="00074647">
        <w:rPr>
          <w:rFonts w:asciiTheme="majorHAnsi" w:hAnsiTheme="majorHAnsi" w:cstheme="majorHAnsi"/>
          <w:sz w:val="24"/>
          <w:szCs w:val="24"/>
        </w:rPr>
        <w:t>.</w:t>
      </w:r>
    </w:p>
    <w:p w14:paraId="38EFD536" w14:textId="77777777" w:rsidR="00074647" w:rsidRPr="00074647" w:rsidRDefault="00074647" w:rsidP="003B68AD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074647">
        <w:rPr>
          <w:rFonts w:asciiTheme="majorHAnsi" w:hAnsiTheme="majorHAnsi" w:cstheme="majorHAnsi"/>
          <w:sz w:val="24"/>
          <w:szCs w:val="24"/>
        </w:rPr>
        <w:t>c.Koulutus</w:t>
      </w:r>
      <w:proofErr w:type="spellEnd"/>
    </w:p>
    <w:p w14:paraId="63D352AE" w14:textId="77777777" w:rsidR="00074647" w:rsidRPr="00074647" w:rsidRDefault="00074647" w:rsidP="003B68AD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Järjestämme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säännöllistä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lisäkoulutusta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henkilökunnalle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asiakaslähtöisestä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ja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tavoitteellisesta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kirjaamisesta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074647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Meillä on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kirjaamiskoulutus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10.10.2025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klo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14:30.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Koulutuksessa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käydään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läpi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konkreettisia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esimerkkejä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onnistuneista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ja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epäonnistuneista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074647">
        <w:rPr>
          <w:rFonts w:asciiTheme="majorHAnsi" w:hAnsiTheme="majorHAnsi" w:cstheme="majorHAnsi"/>
          <w:sz w:val="24"/>
          <w:szCs w:val="24"/>
          <w:lang w:val="en-US"/>
        </w:rPr>
        <w:t>kirjauksista</w:t>
      </w:r>
      <w:proofErr w:type="spellEnd"/>
      <w:r w:rsidRPr="0007464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4643D18" w14:textId="77777777" w:rsidR="00074647" w:rsidRPr="003B68AD" w:rsidRDefault="00074647" w:rsidP="003B68AD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n-FI"/>
        </w:rPr>
      </w:pPr>
    </w:p>
    <w:p w14:paraId="506C7ED3" w14:textId="10518D83" w:rsidR="001912BE" w:rsidRPr="003B68AD" w:rsidRDefault="001912BE" w:rsidP="003B68AD">
      <w:pPr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sectPr w:rsidR="001912BE" w:rsidRPr="003B6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6FDF"/>
    <w:multiLevelType w:val="hybridMultilevel"/>
    <w:tmpl w:val="1758F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8C4"/>
    <w:multiLevelType w:val="hybridMultilevel"/>
    <w:tmpl w:val="6D748C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FB6"/>
    <w:multiLevelType w:val="multilevel"/>
    <w:tmpl w:val="F922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355CE"/>
    <w:multiLevelType w:val="hybridMultilevel"/>
    <w:tmpl w:val="B24A604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4932"/>
    <w:multiLevelType w:val="multilevel"/>
    <w:tmpl w:val="70B8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901741">
    <w:abstractNumId w:val="1"/>
  </w:num>
  <w:num w:numId="2" w16cid:durableId="2065253977">
    <w:abstractNumId w:val="0"/>
  </w:num>
  <w:num w:numId="3" w16cid:durableId="403383274">
    <w:abstractNumId w:val="2"/>
  </w:num>
  <w:num w:numId="4" w16cid:durableId="2057121998">
    <w:abstractNumId w:val="4"/>
  </w:num>
  <w:num w:numId="5" w16cid:durableId="1736970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BE"/>
    <w:rsid w:val="00006B82"/>
    <w:rsid w:val="00074647"/>
    <w:rsid w:val="0014107C"/>
    <w:rsid w:val="00181294"/>
    <w:rsid w:val="001912BE"/>
    <w:rsid w:val="001C3DD7"/>
    <w:rsid w:val="001D2A4F"/>
    <w:rsid w:val="0031548D"/>
    <w:rsid w:val="00323A83"/>
    <w:rsid w:val="003522C1"/>
    <w:rsid w:val="003B1943"/>
    <w:rsid w:val="003B68AD"/>
    <w:rsid w:val="00466525"/>
    <w:rsid w:val="0047307A"/>
    <w:rsid w:val="00487711"/>
    <w:rsid w:val="004A0D32"/>
    <w:rsid w:val="00731034"/>
    <w:rsid w:val="00734396"/>
    <w:rsid w:val="007A6366"/>
    <w:rsid w:val="009A278B"/>
    <w:rsid w:val="00A563C3"/>
    <w:rsid w:val="00AD22B5"/>
    <w:rsid w:val="00AE2E6D"/>
    <w:rsid w:val="00AF779E"/>
    <w:rsid w:val="00B72479"/>
    <w:rsid w:val="00BC27F4"/>
    <w:rsid w:val="00BE4C25"/>
    <w:rsid w:val="00BE5FE1"/>
    <w:rsid w:val="00C677D3"/>
    <w:rsid w:val="00C725F1"/>
    <w:rsid w:val="00CB5726"/>
    <w:rsid w:val="00CC0190"/>
    <w:rsid w:val="00E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B70A59"/>
  <w15:chartTrackingRefBased/>
  <w15:docId w15:val="{E1DECACB-8ACF-460B-B4F0-4280EF10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2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2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2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2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Plata</dc:creator>
  <cp:keywords/>
  <dc:description/>
  <cp:lastModifiedBy>Dixie Plata</cp:lastModifiedBy>
  <cp:revision>29</cp:revision>
  <dcterms:created xsi:type="dcterms:W3CDTF">2025-09-29T13:38:00Z</dcterms:created>
  <dcterms:modified xsi:type="dcterms:W3CDTF">2025-09-29T14:43:00Z</dcterms:modified>
</cp:coreProperties>
</file>